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6180E">
        <w:rPr>
          <w:bCs/>
          <w:sz w:val="28"/>
          <w:szCs w:val="28"/>
        </w:rPr>
        <w:t>494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9638F7">
        <w:rPr>
          <w:sz w:val="28"/>
          <w:szCs w:val="28"/>
        </w:rPr>
        <w:t xml:space="preserve">        </w:t>
      </w:r>
      <w:r w:rsidR="00541407">
        <w:rPr>
          <w:sz w:val="28"/>
          <w:szCs w:val="28"/>
        </w:rPr>
        <w:t>17 апреля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</w:t>
      </w:r>
      <w:r w:rsidRPr="00051655">
        <w:rPr>
          <w:sz w:val="28"/>
          <w:szCs w:val="28"/>
        </w:rPr>
        <w:t xml:space="preserve"> 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F6180E" w:rsidRPr="00F6180E" w:rsidP="00F6180E">
      <w:pPr>
        <w:pStyle w:val="BodyTextIndent"/>
        <w:ind w:firstLine="567"/>
        <w:jc w:val="both"/>
        <w:rPr>
          <w:szCs w:val="28"/>
        </w:rPr>
      </w:pPr>
      <w:r w:rsidRPr="00F6180E">
        <w:rPr>
          <w:szCs w:val="28"/>
        </w:rPr>
        <w:t xml:space="preserve">рассмотрев материалы по делу об административном правонарушении в отношении </w:t>
      </w:r>
      <w:r w:rsidRPr="00F6180E" w:rsidR="00C62496">
        <w:rPr>
          <w:rFonts w:eastAsia="MS Mincho"/>
          <w:szCs w:val="28"/>
        </w:rPr>
        <w:t xml:space="preserve">должностного лица – </w:t>
      </w:r>
      <w:r w:rsidRPr="00F6180E">
        <w:rPr>
          <w:rFonts w:eastAsia="MS Mincho"/>
          <w:szCs w:val="28"/>
        </w:rPr>
        <w:t xml:space="preserve">Исмаилова Сеймура Байрамали оглы, </w:t>
      </w:r>
      <w:r w:rsidR="00D40544">
        <w:rPr>
          <w:rFonts w:eastAsia="MS Mincho"/>
          <w:szCs w:val="28"/>
        </w:rPr>
        <w:t>…</w:t>
      </w:r>
      <w:r w:rsidRPr="00F6180E">
        <w:rPr>
          <w:rFonts w:eastAsia="MS Mincho"/>
          <w:szCs w:val="28"/>
        </w:rPr>
        <w:t xml:space="preserve"> года рождения, уроженца Лерик Азербайджан, проживающего по адресу: </w:t>
      </w:r>
      <w:r w:rsidR="00D40544">
        <w:rPr>
          <w:rFonts w:eastAsia="MS Mincho"/>
          <w:szCs w:val="28"/>
        </w:rPr>
        <w:t>…</w:t>
      </w:r>
      <w:r w:rsidRPr="00F6180E">
        <w:rPr>
          <w:rFonts w:eastAsia="MS Mincho"/>
          <w:szCs w:val="28"/>
        </w:rPr>
        <w:t xml:space="preserve">, паспорт иностранного гражданина </w:t>
      </w:r>
      <w:r w:rsidR="00D40544">
        <w:rPr>
          <w:rFonts w:eastAsia="MS Mincho"/>
          <w:szCs w:val="28"/>
        </w:rPr>
        <w:t>….</w:t>
      </w:r>
    </w:p>
    <w:p w:rsidR="00F6180E" w:rsidRPr="00F6180E" w:rsidP="00F6180E">
      <w:pPr>
        <w:pStyle w:val="BodyText3"/>
        <w:jc w:val="center"/>
        <w:rPr>
          <w:sz w:val="28"/>
          <w:szCs w:val="28"/>
        </w:rPr>
      </w:pPr>
      <w:r w:rsidRPr="00F6180E">
        <w:rPr>
          <w:sz w:val="28"/>
          <w:szCs w:val="28"/>
        </w:rPr>
        <w:t>УСТАНОВИЛ:</w:t>
      </w:r>
    </w:p>
    <w:p w:rsidR="00625FBB" w:rsidRPr="00672EC9" w:rsidP="00F6180E">
      <w:pPr>
        <w:ind w:firstLine="540"/>
        <w:jc w:val="both"/>
        <w:rPr>
          <w:sz w:val="28"/>
          <w:szCs w:val="28"/>
        </w:rPr>
      </w:pPr>
      <w:r w:rsidRPr="00F6180E">
        <w:rPr>
          <w:sz w:val="28"/>
          <w:szCs w:val="28"/>
        </w:rPr>
        <w:t xml:space="preserve">Исмаилов С.Б. являясь генеральным директором ООО «Арспромстрой» расположенного по адресу: </w:t>
      </w:r>
      <w:r w:rsidRPr="00F6180E">
        <w:rPr>
          <w:sz w:val="28"/>
          <w:szCs w:val="28"/>
        </w:rPr>
        <w:t xml:space="preserve">г. Нижневартовск, </w:t>
      </w:r>
      <w:r w:rsidRPr="00F6180E">
        <w:rPr>
          <w:rFonts w:eastAsia="MS Mincho"/>
          <w:sz w:val="28"/>
          <w:szCs w:val="28"/>
        </w:rPr>
        <w:t>ул. Мира, 23,231</w:t>
      </w:r>
      <w:r w:rsidRPr="00C62496" w:rsidR="007E6548">
        <w:rPr>
          <w:sz w:val="28"/>
          <w:szCs w:val="28"/>
        </w:rPr>
        <w:t xml:space="preserve">, </w:t>
      </w:r>
      <w:r w:rsidRPr="00C62496" w:rsidR="00355F58">
        <w:rPr>
          <w:sz w:val="28"/>
          <w:szCs w:val="28"/>
        </w:rPr>
        <w:t>не</w:t>
      </w:r>
      <w:r w:rsidRPr="00C6249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C62496" w:rsidR="00444B52">
        <w:rPr>
          <w:sz w:val="28"/>
          <w:szCs w:val="28"/>
        </w:rPr>
        <w:t xml:space="preserve">расчет по страховым взносам </w:t>
      </w:r>
      <w:r w:rsidRPr="00C62496">
        <w:rPr>
          <w:sz w:val="28"/>
          <w:szCs w:val="28"/>
        </w:rPr>
        <w:t xml:space="preserve">за </w:t>
      </w:r>
      <w:r w:rsidR="00EB2188">
        <w:rPr>
          <w:sz w:val="28"/>
          <w:szCs w:val="28"/>
        </w:rPr>
        <w:t>6 месяцев</w:t>
      </w:r>
      <w:r w:rsidRPr="00C62496" w:rsidR="0087423F">
        <w:rPr>
          <w:sz w:val="28"/>
          <w:szCs w:val="28"/>
        </w:rPr>
        <w:t xml:space="preserve"> </w:t>
      </w:r>
      <w:r w:rsidRPr="00C62496">
        <w:rPr>
          <w:sz w:val="28"/>
          <w:szCs w:val="28"/>
        </w:rPr>
        <w:t>20</w:t>
      </w:r>
      <w:r w:rsidRPr="00C62496" w:rsidR="002F1ED9">
        <w:rPr>
          <w:sz w:val="28"/>
          <w:szCs w:val="28"/>
        </w:rPr>
        <w:t>2</w:t>
      </w:r>
      <w:r w:rsidRPr="00C62496" w:rsidR="009441C7">
        <w:rPr>
          <w:sz w:val="28"/>
          <w:szCs w:val="28"/>
        </w:rPr>
        <w:t>3</w:t>
      </w:r>
      <w:r w:rsidRPr="00C62496">
        <w:rPr>
          <w:sz w:val="28"/>
          <w:szCs w:val="28"/>
        </w:rPr>
        <w:t xml:space="preserve"> год</w:t>
      </w:r>
      <w:r w:rsidRPr="00C62496" w:rsidR="008F5A0E">
        <w:rPr>
          <w:sz w:val="28"/>
          <w:szCs w:val="28"/>
        </w:rPr>
        <w:t>а</w:t>
      </w:r>
      <w:r w:rsidRPr="00C62496">
        <w:rPr>
          <w:sz w:val="28"/>
          <w:szCs w:val="28"/>
        </w:rPr>
        <w:t>, срок предоставления к</w:t>
      </w:r>
      <w:r w:rsidRPr="00C62496">
        <w:rPr>
          <w:sz w:val="28"/>
          <w:szCs w:val="28"/>
        </w:rPr>
        <w:t>оторо</w:t>
      </w:r>
      <w:r w:rsidRPr="00C62496" w:rsidR="00444B52">
        <w:rPr>
          <w:sz w:val="28"/>
          <w:szCs w:val="28"/>
        </w:rPr>
        <w:t>го</w:t>
      </w:r>
      <w:r w:rsidRPr="00C62496" w:rsidR="00B12CF9">
        <w:rPr>
          <w:sz w:val="28"/>
          <w:szCs w:val="28"/>
        </w:rPr>
        <w:t xml:space="preserve"> </w:t>
      </w:r>
      <w:r w:rsidRPr="00C62496" w:rsidR="00EC75EF">
        <w:rPr>
          <w:sz w:val="28"/>
          <w:szCs w:val="28"/>
        </w:rPr>
        <w:t xml:space="preserve">установлен </w:t>
      </w:r>
      <w:r w:rsidRPr="00C62496">
        <w:rPr>
          <w:sz w:val="28"/>
          <w:szCs w:val="28"/>
        </w:rPr>
        <w:t xml:space="preserve">не позднее </w:t>
      </w:r>
      <w:r w:rsidR="00EB2188">
        <w:rPr>
          <w:sz w:val="28"/>
          <w:szCs w:val="28"/>
        </w:rPr>
        <w:t>25.07</w:t>
      </w:r>
      <w:r w:rsidRPr="00C62496" w:rsidR="00F4699B">
        <w:rPr>
          <w:sz w:val="28"/>
          <w:szCs w:val="28"/>
        </w:rPr>
        <w:t>.2023</w:t>
      </w:r>
      <w:r w:rsidRPr="00C62496" w:rsidR="00512383">
        <w:rPr>
          <w:sz w:val="28"/>
          <w:szCs w:val="28"/>
        </w:rPr>
        <w:t xml:space="preserve"> года</w:t>
      </w:r>
      <w:r w:rsidRPr="00C62496" w:rsidR="00B12CF9">
        <w:rPr>
          <w:sz w:val="28"/>
          <w:szCs w:val="28"/>
        </w:rPr>
        <w:t>, фактически расчет</w:t>
      </w:r>
      <w:r w:rsidRPr="00C62496" w:rsidR="00CC2F4F">
        <w:rPr>
          <w:sz w:val="28"/>
          <w:szCs w:val="28"/>
        </w:rPr>
        <w:t xml:space="preserve"> </w:t>
      </w:r>
      <w:r w:rsidRPr="00C62496" w:rsidR="009441C7">
        <w:rPr>
          <w:sz w:val="28"/>
          <w:szCs w:val="28"/>
        </w:rPr>
        <w:t xml:space="preserve">не </w:t>
      </w:r>
      <w:r w:rsidRPr="00C62496" w:rsidR="00CC2F4F">
        <w:rPr>
          <w:sz w:val="28"/>
          <w:szCs w:val="28"/>
        </w:rPr>
        <w:t>представлен</w:t>
      </w:r>
      <w:r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F6180E" w:rsidR="00F6180E">
        <w:rPr>
          <w:sz w:val="28"/>
          <w:szCs w:val="28"/>
        </w:rPr>
        <w:t>Исмаилов С.Б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 xml:space="preserve">приходит к </w:t>
      </w:r>
      <w:r w:rsidRPr="00051655">
        <w:rPr>
          <w:sz w:val="28"/>
          <w:szCs w:val="28"/>
        </w:rPr>
        <w:t>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051655">
        <w:rPr>
          <w:sz w:val="28"/>
          <w:szCs w:val="28"/>
        </w:rPr>
        <w:t xml:space="preserve">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051655">
        <w:rPr>
          <w:sz w:val="28"/>
          <w:szCs w:val="28"/>
        </w:rPr>
        <w:t xml:space="preserve">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F6180E" w:rsidR="00F6180E">
        <w:rPr>
          <w:sz w:val="28"/>
          <w:szCs w:val="28"/>
        </w:rPr>
        <w:t>Исмаилов</w:t>
      </w:r>
      <w:r w:rsidR="00F6180E">
        <w:rPr>
          <w:sz w:val="28"/>
          <w:szCs w:val="28"/>
        </w:rPr>
        <w:t>а</w:t>
      </w:r>
      <w:r w:rsidRPr="00F6180E" w:rsidR="00F6180E">
        <w:rPr>
          <w:sz w:val="28"/>
          <w:szCs w:val="28"/>
        </w:rPr>
        <w:t xml:space="preserve"> С.Б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</w:t>
      </w:r>
      <w:r w:rsidRPr="00051655">
        <w:rPr>
          <w:sz w:val="28"/>
          <w:szCs w:val="28"/>
        </w:rPr>
        <w:t>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</w:t>
      </w:r>
      <w:r w:rsidRPr="00051655">
        <w:rPr>
          <w:sz w:val="28"/>
          <w:szCs w:val="28"/>
        </w:rPr>
        <w:t>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F6180E">
        <w:rPr>
          <w:rFonts w:eastAsia="MS Mincho"/>
          <w:sz w:val="28"/>
          <w:szCs w:val="28"/>
        </w:rPr>
        <w:t>Исмаилова Сеймура Байрамали оглы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Pr="00051655">
        <w:rPr>
          <w:sz w:val="28"/>
          <w:szCs w:val="28"/>
        </w:rPr>
        <w:t>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0544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4891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4DF9-2527-495C-8333-2FA2ED8F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